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1460" w:rsidR="00540F04" w:rsidRDefault="000159BC" w14:paraId="26C10A15" w14:textId="78176A45">
      <w:pPr>
        <w:rPr>
          <w:rFonts w:cstheme="minorHAnsi"/>
        </w:rPr>
      </w:pPr>
      <w:r w:rsidRPr="00620B54">
        <w:rPr>
          <w:rFonts w:cstheme="minorHAnsi"/>
          <w:b/>
          <w:bCs/>
        </w:rPr>
        <w:t>Letter for Branch Chair to Principal over “exemption” application and the use of RATs</w:t>
      </w:r>
      <w:r w:rsidRPr="00D61460">
        <w:rPr>
          <w:rFonts w:cstheme="minorHAnsi"/>
        </w:rPr>
        <w:t>.</w:t>
      </w:r>
    </w:p>
    <w:p w:rsidRPr="00D61460" w:rsidR="000159BC" w:rsidRDefault="000159BC" w14:paraId="3554C650" w14:textId="1048BE9C">
      <w:pPr>
        <w:rPr>
          <w:rFonts w:cstheme="minorHAnsi"/>
        </w:rPr>
      </w:pPr>
    </w:p>
    <w:p w:rsidRPr="00D61460" w:rsidR="000159BC" w:rsidRDefault="000159BC" w14:paraId="51C52E74" w14:textId="5B5FA5EA">
      <w:pPr>
        <w:rPr>
          <w:rFonts w:cstheme="minorHAnsi"/>
        </w:rPr>
      </w:pPr>
      <w:r w:rsidRPr="00D61460">
        <w:rPr>
          <w:rFonts w:cstheme="minorHAnsi"/>
        </w:rPr>
        <w:t>Dear Principal</w:t>
      </w:r>
    </w:p>
    <w:p w:rsidRPr="00D61460" w:rsidR="000159BC" w:rsidRDefault="75F7AB13" w14:paraId="7E0F7394" w14:textId="5987C486">
      <w:r>
        <w:t xml:space="preserve">I write in my role as Branch Chair to open a line of communication regarding the potential need for the school to apply for an exemption under the Ministry of Education’s Close Contact Exemption Scheme.  We understand that an application may occur should the Covid outbreak result in significant staffing shortages leaving the school being unable to provide onsite education for those students who need to attend </w:t>
      </w:r>
      <w:proofErr w:type="spellStart"/>
      <w:r>
        <w:t>kura</w:t>
      </w:r>
      <w:proofErr w:type="spellEnd"/>
      <w:r w:rsidR="000C012A">
        <w:t>.</w:t>
      </w:r>
    </w:p>
    <w:p w:rsidRPr="00D61460" w:rsidR="000159BC" w:rsidP="38E0D6BE" w:rsidRDefault="000159BC" w14:paraId="36F8F694" w14:textId="3526647D">
      <w:r w:rsidRPr="38E0D6BE">
        <w:t xml:space="preserve">We are keen to engage with you on any need for our school take up this system.  We would like to be able to support such a move when it is needed while also considering the health and safety of both Teachers and Students. </w:t>
      </w:r>
      <w:r w:rsidRPr="38E0D6BE" w:rsidR="009744A1">
        <w:t xml:space="preserve">  The PPTA Branch would appreciate being part of such significant decisions and have clear communications on the steps leading to it and the requests that may be made of them.</w:t>
      </w:r>
    </w:p>
    <w:p w:rsidRPr="00D61460" w:rsidR="009744A1" w:rsidP="41DC36F3" w:rsidRDefault="009744A1" w14:paraId="45909D00" w14:textId="1CE9E940">
      <w:r w:rsidRPr="41DC36F3">
        <w:t xml:space="preserve">Our understanding of the exemption scheme and the use of RATs is based on the information provided in the Ministry of Education bulletins sent to schools. </w:t>
      </w:r>
    </w:p>
    <w:p w:rsidRPr="00D61460" w:rsidR="009744A1" w:rsidP="009744A1" w:rsidRDefault="00206C20" w14:paraId="5F0326F0" w14:textId="7FD19A74">
      <w:pPr>
        <w:rPr>
          <w:rFonts w:cstheme="minorHAnsi"/>
        </w:rPr>
      </w:pPr>
      <w:r w:rsidRPr="00D61460">
        <w:rPr>
          <w:rFonts w:cstheme="minorHAnsi"/>
        </w:rPr>
        <w:t>The Feb 22</w:t>
      </w:r>
      <w:r w:rsidRPr="00D61460">
        <w:rPr>
          <w:rFonts w:cstheme="minorHAnsi"/>
          <w:vertAlign w:val="superscript"/>
        </w:rPr>
        <w:t>nd</w:t>
      </w:r>
      <w:r w:rsidRPr="00D61460">
        <w:rPr>
          <w:rFonts w:cstheme="minorHAnsi"/>
        </w:rPr>
        <w:t xml:space="preserve"> bulletin states:</w:t>
      </w:r>
    </w:p>
    <w:p w:rsidRPr="00D61460" w:rsidR="00206C20" w:rsidP="00DF18EF" w:rsidRDefault="00206C20" w14:paraId="271F49EE" w14:textId="7350412E">
      <w:pPr>
        <w:pStyle w:val="ListParagraph"/>
        <w:numPr>
          <w:ilvl w:val="0"/>
          <w:numId w:val="2"/>
        </w:numPr>
        <w:rPr>
          <w:rFonts w:eastAsia="Times New Roman" w:cstheme="minorHAnsi"/>
          <w:i/>
          <w:iCs/>
          <w:color w:val="202020"/>
        </w:rPr>
      </w:pPr>
      <w:r w:rsidRPr="00D61460">
        <w:rPr>
          <w:rFonts w:eastAsia="Times New Roman" w:cstheme="minorHAnsi"/>
          <w:i/>
          <w:iCs/>
          <w:color w:val="202020"/>
        </w:rPr>
        <w:t xml:space="preserve">Rapid antigen tests </w:t>
      </w:r>
      <w:r w:rsidRPr="00D61460">
        <w:rPr>
          <w:rStyle w:val="Strong"/>
          <w:rFonts w:eastAsia="Times New Roman" w:cstheme="minorHAnsi"/>
          <w:i/>
          <w:iCs/>
          <w:color w:val="202020"/>
        </w:rPr>
        <w:t>should only be used as a last resort</w:t>
      </w:r>
      <w:r w:rsidRPr="00D61460">
        <w:rPr>
          <w:rFonts w:eastAsia="Times New Roman" w:cstheme="minorHAnsi"/>
          <w:i/>
          <w:iCs/>
          <w:color w:val="202020"/>
        </w:rPr>
        <w:t xml:space="preserve"> where all teachers and staff are required to isolate and there isn’t a suitable person who can supervise children onsite.</w:t>
      </w:r>
    </w:p>
    <w:p w:rsidRPr="00D61460" w:rsidR="00A13608" w:rsidP="00DF18EF" w:rsidRDefault="00A13608" w14:paraId="7317B387" w14:textId="77777777">
      <w:pPr>
        <w:pStyle w:val="ListParagraph"/>
        <w:numPr>
          <w:ilvl w:val="0"/>
          <w:numId w:val="2"/>
        </w:numPr>
        <w:spacing w:line="360" w:lineRule="auto"/>
        <w:rPr>
          <w:rFonts w:eastAsia="Times New Roman" w:cstheme="minorHAnsi"/>
          <w:i/>
          <w:iCs/>
          <w:color w:val="202020"/>
        </w:rPr>
      </w:pPr>
      <w:r w:rsidRPr="00D61460">
        <w:rPr>
          <w:rFonts w:eastAsia="Times New Roman" w:cstheme="minorHAnsi"/>
          <w:i/>
          <w:iCs/>
          <w:color w:val="202020"/>
        </w:rPr>
        <w:t>The close contact exemption scheme is accessible in instances there are insufficient staff available to come onsite to supervise the children of those who are unable to have them at home. </w:t>
      </w:r>
      <w:r w:rsidRPr="00D61460">
        <w:rPr>
          <w:rFonts w:eastAsia="Times New Roman" w:cstheme="minorHAnsi"/>
          <w:i/>
          <w:iCs/>
          <w:color w:val="202020"/>
        </w:rPr>
        <w:br/>
      </w:r>
      <w:r w:rsidRPr="00D61460">
        <w:rPr>
          <w:rFonts w:eastAsia="Times New Roman" w:cstheme="minorHAnsi"/>
          <w:i/>
          <w:iCs/>
          <w:color w:val="202020"/>
        </w:rPr>
        <w:t>As such, you must first consider other suitable options before accessing the close contact exemption scheme and ensure a range of health measures (outlined below) are also in place.</w:t>
      </w:r>
      <w:r w:rsidRPr="00D61460">
        <w:rPr>
          <w:rFonts w:eastAsia="Times New Roman" w:cstheme="minorHAnsi"/>
          <w:i/>
          <w:iCs/>
          <w:color w:val="202020"/>
        </w:rPr>
        <w:br/>
      </w:r>
      <w:r w:rsidRPr="00D61460">
        <w:rPr>
          <w:rFonts w:eastAsia="Times New Roman" w:cstheme="minorHAnsi"/>
          <w:i/>
          <w:iCs/>
          <w:color w:val="202020"/>
        </w:rPr>
        <w:t> </w:t>
      </w:r>
      <w:r w:rsidRPr="00D61460">
        <w:rPr>
          <w:rFonts w:eastAsia="Times New Roman" w:cstheme="minorHAnsi"/>
          <w:i/>
          <w:iCs/>
          <w:color w:val="202020"/>
        </w:rPr>
        <w:br/>
      </w:r>
      <w:r w:rsidRPr="00D61460">
        <w:rPr>
          <w:rFonts w:eastAsia="Times New Roman" w:cstheme="minorHAnsi"/>
          <w:i/>
          <w:iCs/>
          <w:color w:val="202020"/>
        </w:rPr>
        <w:t xml:space="preserve">Other options may include: </w:t>
      </w:r>
    </w:p>
    <w:p w:rsidRPr="00D61460" w:rsidR="00A13608" w:rsidP="00DF18EF" w:rsidRDefault="00A13608" w14:paraId="6F4F392D" w14:textId="77777777">
      <w:pPr>
        <w:numPr>
          <w:ilvl w:val="1"/>
          <w:numId w:val="2"/>
        </w:numPr>
        <w:spacing w:before="100" w:beforeAutospacing="1" w:after="100" w:afterAutospacing="1" w:line="360" w:lineRule="auto"/>
        <w:rPr>
          <w:rFonts w:eastAsia="Times New Roman" w:cstheme="minorHAnsi"/>
          <w:i/>
          <w:iCs/>
          <w:color w:val="202020"/>
        </w:rPr>
      </w:pPr>
      <w:r w:rsidRPr="00D61460">
        <w:rPr>
          <w:rFonts w:eastAsia="Times New Roman" w:cstheme="minorHAnsi"/>
          <w:i/>
          <w:iCs/>
          <w:color w:val="202020"/>
        </w:rPr>
        <w:t>using relief teachers</w:t>
      </w:r>
    </w:p>
    <w:p w:rsidRPr="00D61460" w:rsidR="00A13608" w:rsidP="00DF18EF" w:rsidRDefault="00A13608" w14:paraId="4D516C5B" w14:textId="77777777">
      <w:pPr>
        <w:numPr>
          <w:ilvl w:val="1"/>
          <w:numId w:val="2"/>
        </w:numPr>
        <w:spacing w:before="100" w:beforeAutospacing="1" w:after="100" w:afterAutospacing="1" w:line="360" w:lineRule="auto"/>
        <w:rPr>
          <w:rFonts w:eastAsia="Times New Roman" w:cstheme="minorHAnsi"/>
          <w:i/>
          <w:iCs/>
          <w:color w:val="202020"/>
        </w:rPr>
      </w:pPr>
      <w:r w:rsidRPr="00D61460">
        <w:rPr>
          <w:rFonts w:eastAsia="Times New Roman" w:cstheme="minorHAnsi"/>
          <w:i/>
          <w:iCs/>
          <w:color w:val="202020"/>
        </w:rPr>
        <w:t>using unregistered teachers who hold a Limited Authority to Teach (LAT)</w:t>
      </w:r>
    </w:p>
    <w:p w:rsidRPr="00D61460" w:rsidR="00A13608" w:rsidP="00DF18EF" w:rsidRDefault="00A13608" w14:paraId="47B6C662" w14:textId="77777777">
      <w:pPr>
        <w:numPr>
          <w:ilvl w:val="1"/>
          <w:numId w:val="2"/>
        </w:numPr>
        <w:spacing w:before="100" w:beforeAutospacing="1" w:after="100" w:afterAutospacing="1" w:line="360" w:lineRule="auto"/>
        <w:rPr>
          <w:rFonts w:eastAsia="Times New Roman" w:cstheme="minorHAnsi"/>
          <w:i/>
          <w:iCs/>
          <w:color w:val="202020"/>
        </w:rPr>
      </w:pPr>
      <w:r w:rsidRPr="00D61460">
        <w:rPr>
          <w:rFonts w:eastAsia="Times New Roman" w:cstheme="minorHAnsi"/>
          <w:i/>
          <w:iCs/>
          <w:color w:val="202020"/>
        </w:rPr>
        <w:t>non-teaching staff providing supervision for distance learning</w:t>
      </w:r>
    </w:p>
    <w:p w:rsidRPr="00D61460" w:rsidR="00A13608" w:rsidP="00DF18EF" w:rsidRDefault="00A13608" w14:paraId="49E589F3" w14:textId="77777777">
      <w:pPr>
        <w:numPr>
          <w:ilvl w:val="1"/>
          <w:numId w:val="2"/>
        </w:numPr>
        <w:spacing w:before="100" w:beforeAutospacing="1" w:after="100" w:afterAutospacing="1" w:line="360" w:lineRule="auto"/>
        <w:rPr>
          <w:rFonts w:eastAsia="Times New Roman" w:cstheme="minorHAnsi"/>
          <w:i/>
          <w:iCs/>
          <w:color w:val="202020"/>
        </w:rPr>
      </w:pPr>
      <w:r w:rsidRPr="00D61460">
        <w:rPr>
          <w:rFonts w:eastAsia="Times New Roman" w:cstheme="minorHAnsi"/>
          <w:i/>
          <w:iCs/>
          <w:color w:val="202020"/>
        </w:rPr>
        <w:t>rearranging classes or timetables.</w:t>
      </w:r>
    </w:p>
    <w:p w:rsidRPr="00D61460" w:rsidR="00DF18EF" w:rsidP="00DF18EF" w:rsidRDefault="00A13608" w14:paraId="1A447181" w14:textId="77777777">
      <w:pPr>
        <w:pStyle w:val="ListParagraph"/>
        <w:numPr>
          <w:ilvl w:val="0"/>
          <w:numId w:val="2"/>
        </w:numPr>
        <w:rPr>
          <w:rFonts w:cstheme="minorHAnsi"/>
          <w:i/>
          <w:iCs/>
        </w:rPr>
      </w:pPr>
      <w:r w:rsidRPr="00D61460">
        <w:rPr>
          <w:rFonts w:eastAsia="Times New Roman" w:cstheme="minorHAnsi"/>
          <w:i/>
          <w:iCs/>
          <w:color w:val="202020"/>
        </w:rPr>
        <w:t xml:space="preserve">We also encourage you to contact parents and caregivers to determine how many children must attend (no evidence required) and other care options that may be available to them – </w:t>
      </w:r>
      <w:r w:rsidRPr="00A50170">
        <w:rPr>
          <w:rFonts w:eastAsia="Times New Roman" w:cstheme="minorHAnsi"/>
          <w:b/>
          <w:bCs/>
          <w:i/>
          <w:iCs/>
          <w:color w:val="202020"/>
        </w:rPr>
        <w:t>the scheme is not intended to enable the attendance of all children</w:t>
      </w:r>
      <w:r w:rsidRPr="00D61460">
        <w:rPr>
          <w:rFonts w:eastAsia="Times New Roman" w:cstheme="minorHAnsi"/>
          <w:i/>
          <w:iCs/>
          <w:color w:val="202020"/>
        </w:rPr>
        <w:t>.</w:t>
      </w:r>
    </w:p>
    <w:p w:rsidRPr="00D61460" w:rsidR="004D35E2" w:rsidP="00DF18EF" w:rsidRDefault="004D35E2" w14:paraId="2AAA394C" w14:textId="3A074D61">
      <w:pPr>
        <w:rPr>
          <w:rFonts w:eastAsia="Times New Roman" w:cstheme="minorHAnsi"/>
          <w:color w:val="202020"/>
        </w:rPr>
      </w:pPr>
      <w:r w:rsidRPr="00D61460">
        <w:rPr>
          <w:rFonts w:eastAsia="Times New Roman" w:cstheme="minorHAnsi"/>
          <w:color w:val="202020"/>
        </w:rPr>
        <w:t>The 1</w:t>
      </w:r>
      <w:r w:rsidRPr="00D61460">
        <w:rPr>
          <w:rFonts w:eastAsia="Times New Roman" w:cstheme="minorHAnsi"/>
          <w:color w:val="202020"/>
          <w:vertAlign w:val="superscript"/>
        </w:rPr>
        <w:t>st</w:t>
      </w:r>
      <w:r w:rsidRPr="00D61460">
        <w:rPr>
          <w:rFonts w:eastAsia="Times New Roman" w:cstheme="minorHAnsi"/>
          <w:color w:val="202020"/>
        </w:rPr>
        <w:t xml:space="preserve"> March bulletin reminds us:</w:t>
      </w:r>
    </w:p>
    <w:p w:rsidRPr="00D61460" w:rsidR="007C4A61" w:rsidP="00E97D12" w:rsidRDefault="004D35E2" w14:paraId="2447DB41" w14:textId="1627BB57">
      <w:pPr>
        <w:pStyle w:val="ListParagraph"/>
        <w:numPr>
          <w:ilvl w:val="0"/>
          <w:numId w:val="3"/>
        </w:numPr>
        <w:rPr>
          <w:rFonts w:eastAsia="Times New Roman" w:cstheme="minorHAnsi"/>
          <w:i/>
          <w:iCs/>
          <w:color w:val="202020"/>
        </w:rPr>
      </w:pPr>
      <w:r w:rsidRPr="00D61460">
        <w:rPr>
          <w:rFonts w:cstheme="minorHAnsi"/>
          <w:i/>
          <w:iCs/>
          <w:color w:val="202020"/>
        </w:rPr>
        <w:t>If you test positive for COVID-19, everyone else in your household becomes a household contact and you need to isolate together for at least 10 days.</w:t>
      </w:r>
      <w:r w:rsidRPr="00D61460">
        <w:rPr>
          <w:rFonts w:cstheme="minorHAnsi"/>
          <w:i/>
          <w:iCs/>
          <w:color w:val="202020"/>
        </w:rPr>
        <w:br/>
      </w:r>
    </w:p>
    <w:p w:rsidRPr="00D61460" w:rsidR="00704ABC" w:rsidP="00704ABC" w:rsidRDefault="00704ABC" w14:paraId="18FAFD35" w14:textId="77777777">
      <w:pPr>
        <w:pStyle w:val="ListParagraph"/>
        <w:rPr>
          <w:rFonts w:eastAsia="Times New Roman" w:cstheme="minorHAnsi"/>
          <w:i/>
          <w:iCs/>
          <w:color w:val="202020"/>
        </w:rPr>
      </w:pPr>
    </w:p>
    <w:p w:rsidRPr="00D61460" w:rsidR="007C4A61" w:rsidP="00DF18EF" w:rsidRDefault="007C4A61" w14:paraId="0D4AC017" w14:textId="3F9C5324">
      <w:pPr>
        <w:rPr>
          <w:rFonts w:eastAsia="Times New Roman" w:cstheme="minorHAnsi"/>
          <w:color w:val="202020"/>
        </w:rPr>
      </w:pPr>
      <w:r w:rsidRPr="00D61460">
        <w:rPr>
          <w:rFonts w:eastAsia="Times New Roman" w:cstheme="minorHAnsi"/>
          <w:color w:val="202020"/>
        </w:rPr>
        <w:t>The 3</w:t>
      </w:r>
      <w:r w:rsidRPr="00D61460">
        <w:rPr>
          <w:rFonts w:eastAsia="Times New Roman" w:cstheme="minorHAnsi"/>
          <w:color w:val="202020"/>
          <w:vertAlign w:val="superscript"/>
        </w:rPr>
        <w:t>rd</w:t>
      </w:r>
      <w:r w:rsidRPr="00D61460">
        <w:rPr>
          <w:rFonts w:eastAsia="Times New Roman" w:cstheme="minorHAnsi"/>
          <w:color w:val="202020"/>
        </w:rPr>
        <w:t xml:space="preserve"> March bulletin reminds us:</w:t>
      </w:r>
    </w:p>
    <w:p w:rsidRPr="00D61460" w:rsidR="00E97D12" w:rsidP="00E97D12" w:rsidRDefault="007C4A61" w14:paraId="4A894BAA" w14:textId="77777777">
      <w:pPr>
        <w:pStyle w:val="ListParagraph"/>
        <w:numPr>
          <w:ilvl w:val="0"/>
          <w:numId w:val="3"/>
        </w:numPr>
        <w:rPr>
          <w:rFonts w:eastAsia="Times New Roman" w:cstheme="minorHAnsi"/>
          <w:i/>
          <w:iCs/>
          <w:color w:val="202020"/>
        </w:rPr>
      </w:pPr>
      <w:r w:rsidRPr="00D61460">
        <w:rPr>
          <w:rFonts w:eastAsia="Times New Roman" w:cstheme="minorHAnsi"/>
          <w:i/>
          <w:iCs/>
          <w:color w:val="202020"/>
        </w:rPr>
        <w:t>Any household contacts of the positive case must also isolate for 10 days and take tests on day three and 10 of the case’s isolation period.</w:t>
      </w:r>
      <w:r w:rsidRPr="00D61460">
        <w:rPr>
          <w:rFonts w:eastAsia="Times New Roman" w:cstheme="minorHAnsi"/>
          <w:i/>
          <w:iCs/>
          <w:color w:val="202020"/>
        </w:rPr>
        <w:br/>
      </w:r>
      <w:r w:rsidRPr="00D61460">
        <w:rPr>
          <w:rFonts w:eastAsia="Times New Roman" w:cstheme="minorHAnsi"/>
          <w:i/>
          <w:iCs/>
          <w:color w:val="202020"/>
        </w:rPr>
        <w:t> </w:t>
      </w:r>
      <w:r w:rsidRPr="00D61460">
        <w:rPr>
          <w:rFonts w:eastAsia="Times New Roman" w:cstheme="minorHAnsi"/>
          <w:i/>
          <w:iCs/>
          <w:color w:val="202020"/>
        </w:rPr>
        <w:br/>
      </w:r>
      <w:r w:rsidRPr="00D61460">
        <w:rPr>
          <w:rFonts w:eastAsia="Times New Roman" w:cstheme="minorHAnsi"/>
          <w:i/>
          <w:iCs/>
          <w:color w:val="202020"/>
        </w:rPr>
        <w:t xml:space="preserve">If a household contact tests negative on day three and day 10 and is symptom free, they can </w:t>
      </w:r>
      <w:r w:rsidRPr="00D61460">
        <w:rPr>
          <w:rStyle w:val="Strong"/>
          <w:rFonts w:eastAsia="Times New Roman" w:cstheme="minorHAnsi"/>
          <w:i/>
          <w:iCs/>
          <w:color w:val="202020"/>
        </w:rPr>
        <w:t>return to school on day 11</w:t>
      </w:r>
      <w:r w:rsidRPr="00D61460">
        <w:rPr>
          <w:rFonts w:eastAsia="Times New Roman" w:cstheme="minorHAnsi"/>
          <w:i/>
          <w:iCs/>
          <w:color w:val="202020"/>
        </w:rPr>
        <w:t>.</w:t>
      </w:r>
    </w:p>
    <w:p w:rsidRPr="00D61460" w:rsidR="00E97D12" w:rsidP="00E97D12" w:rsidRDefault="007C4A61" w14:paraId="3D7AFAB1" w14:textId="7CAB1674">
      <w:pPr>
        <w:pStyle w:val="ListParagraph"/>
        <w:numPr>
          <w:ilvl w:val="0"/>
          <w:numId w:val="3"/>
        </w:numPr>
        <w:rPr>
          <w:rFonts w:eastAsia="Times New Roman" w:cstheme="minorHAnsi"/>
          <w:i/>
          <w:iCs/>
          <w:color w:val="202020"/>
        </w:rPr>
      </w:pPr>
      <w:r w:rsidRPr="00D61460">
        <w:rPr>
          <w:rFonts w:eastAsia="Times New Roman" w:cstheme="minorHAnsi"/>
          <w:i/>
          <w:iCs/>
          <w:color w:val="202020"/>
        </w:rPr>
        <w:br/>
      </w:r>
      <w:r w:rsidRPr="00D61460" w:rsidR="00E97D12">
        <w:rPr>
          <w:rFonts w:eastAsia="Times New Roman" w:cstheme="minorHAnsi"/>
          <w:i/>
          <w:iCs/>
          <w:color w:val="202020"/>
        </w:rPr>
        <w:t>As in our bulletin on 22 February, we have been allocated a supply of rapid antigen tests (RATs) to support the close contact exemption scheme.</w:t>
      </w:r>
    </w:p>
    <w:p w:rsidRPr="00D61460" w:rsidR="00E97D12" w:rsidP="00E97D12" w:rsidRDefault="00E97D12" w14:paraId="63313535" w14:textId="4E25397C">
      <w:pPr>
        <w:pStyle w:val="ListParagraph"/>
        <w:numPr>
          <w:ilvl w:val="0"/>
          <w:numId w:val="3"/>
        </w:numPr>
        <w:rPr>
          <w:rFonts w:eastAsia="Times New Roman" w:cstheme="minorHAnsi"/>
          <w:i/>
          <w:iCs/>
          <w:color w:val="202020"/>
        </w:rPr>
      </w:pPr>
      <w:r w:rsidRPr="00D61460">
        <w:rPr>
          <w:rFonts w:eastAsia="Times New Roman" w:cstheme="minorHAnsi"/>
          <w:i/>
          <w:iCs/>
          <w:color w:val="202020"/>
        </w:rPr>
        <w:t xml:space="preserve">If you are seeking exemptions for one or more of your staff, RATs are available through our Te </w:t>
      </w:r>
      <w:proofErr w:type="spellStart"/>
      <w:r w:rsidRPr="00D61460">
        <w:rPr>
          <w:rFonts w:eastAsia="Times New Roman" w:cstheme="minorHAnsi"/>
          <w:i/>
          <w:iCs/>
          <w:color w:val="202020"/>
        </w:rPr>
        <w:t>Mahau</w:t>
      </w:r>
      <w:proofErr w:type="spellEnd"/>
      <w:r w:rsidRPr="00D61460">
        <w:rPr>
          <w:rFonts w:eastAsia="Times New Roman" w:cstheme="minorHAnsi"/>
          <w:i/>
          <w:iCs/>
          <w:color w:val="202020"/>
        </w:rPr>
        <w:t xml:space="preserve"> offices – please do not approach the Ministry of Health.</w:t>
      </w:r>
    </w:p>
    <w:p w:rsidRPr="00D61460" w:rsidR="00E97D12" w:rsidP="00E97D12" w:rsidRDefault="00E97D12" w14:paraId="4D4C4F4C" w14:textId="7C427862">
      <w:pPr>
        <w:pStyle w:val="ListParagraph"/>
        <w:numPr>
          <w:ilvl w:val="0"/>
          <w:numId w:val="3"/>
        </w:numPr>
        <w:rPr>
          <w:rFonts w:eastAsia="Times New Roman" w:cstheme="minorHAnsi"/>
          <w:i/>
          <w:iCs/>
          <w:color w:val="202020"/>
        </w:rPr>
      </w:pPr>
      <w:r w:rsidRPr="00D61460">
        <w:rPr>
          <w:rFonts w:eastAsia="Times New Roman" w:cstheme="minorHAnsi"/>
          <w:i/>
          <w:iCs/>
          <w:color w:val="202020"/>
        </w:rPr>
        <w:t>To make sure you’re eligible for RATs under the scheme, please complete this checklist.</w:t>
      </w:r>
    </w:p>
    <w:p w:rsidRPr="00D61460" w:rsidR="007C4A61" w:rsidP="00E97D12" w:rsidRDefault="00E97D12" w14:paraId="6B2E6C49" w14:textId="038AF925">
      <w:pPr>
        <w:pStyle w:val="ListParagraph"/>
        <w:numPr>
          <w:ilvl w:val="0"/>
          <w:numId w:val="3"/>
        </w:numPr>
        <w:rPr>
          <w:rFonts w:eastAsia="Times New Roman" w:cstheme="minorHAnsi"/>
          <w:i/>
          <w:iCs/>
          <w:color w:val="202020"/>
        </w:rPr>
      </w:pPr>
      <w:r w:rsidRPr="00D61460">
        <w:rPr>
          <w:rFonts w:eastAsia="Times New Roman" w:cstheme="minorHAnsi"/>
          <w:i/>
          <w:iCs/>
          <w:color w:val="202020"/>
        </w:rPr>
        <w:t>Rapid antigen tests should only be used as a last resort, where you otherwise wouldn’t have enough people available onsite to supervise children who need to be there.</w:t>
      </w:r>
    </w:p>
    <w:p w:rsidRPr="00A50170" w:rsidR="00AE0483" w:rsidP="00A50170" w:rsidRDefault="00C2635E" w14:paraId="53C14715" w14:textId="73C9197F">
      <w:pPr>
        <w:rPr>
          <w:rFonts w:eastAsia="Times New Roman" w:cstheme="minorHAnsi"/>
          <w:color w:val="202020"/>
        </w:rPr>
      </w:pPr>
      <w:r>
        <w:rPr>
          <w:rFonts w:eastAsia="Times New Roman" w:cstheme="minorHAnsi"/>
          <w:color w:val="202020"/>
        </w:rPr>
        <w:t>We note t</w:t>
      </w:r>
      <w:r w:rsidR="00E231E3">
        <w:rPr>
          <w:rFonts w:eastAsia="Times New Roman" w:cstheme="minorHAnsi"/>
          <w:color w:val="202020"/>
        </w:rPr>
        <w:t>he Government change to the isolation period was announced on 9</w:t>
      </w:r>
      <w:r w:rsidRPr="00A50170" w:rsidR="00E231E3">
        <w:rPr>
          <w:rFonts w:eastAsia="Times New Roman" w:cstheme="minorHAnsi"/>
          <w:color w:val="202020"/>
          <w:vertAlign w:val="superscript"/>
        </w:rPr>
        <w:t>th</w:t>
      </w:r>
      <w:r w:rsidR="00E231E3">
        <w:rPr>
          <w:rFonts w:eastAsia="Times New Roman" w:cstheme="minorHAnsi"/>
          <w:color w:val="202020"/>
        </w:rPr>
        <w:t xml:space="preserve"> March to take effect on the </w:t>
      </w:r>
      <w:r w:rsidR="0046450B">
        <w:rPr>
          <w:rFonts w:eastAsia="Times New Roman" w:cstheme="minorHAnsi"/>
          <w:color w:val="202020"/>
        </w:rPr>
        <w:t>12</w:t>
      </w:r>
      <w:r w:rsidRPr="00A50170" w:rsidR="0046450B">
        <w:rPr>
          <w:rFonts w:eastAsia="Times New Roman" w:cstheme="minorHAnsi"/>
          <w:color w:val="202020"/>
          <w:vertAlign w:val="superscript"/>
        </w:rPr>
        <w:t>th</w:t>
      </w:r>
      <w:r w:rsidR="0046450B">
        <w:rPr>
          <w:rFonts w:eastAsia="Times New Roman" w:cstheme="minorHAnsi"/>
          <w:color w:val="202020"/>
        </w:rPr>
        <w:t xml:space="preserve"> March, reduces the isolation period to 7 days </w:t>
      </w:r>
      <w:r>
        <w:rPr>
          <w:rFonts w:eastAsia="Times New Roman" w:cstheme="minorHAnsi"/>
          <w:color w:val="202020"/>
        </w:rPr>
        <w:t>with a return on the 8</w:t>
      </w:r>
      <w:r w:rsidRPr="00A50170">
        <w:rPr>
          <w:rFonts w:eastAsia="Times New Roman" w:cstheme="minorHAnsi"/>
          <w:color w:val="202020"/>
          <w:vertAlign w:val="superscript"/>
        </w:rPr>
        <w:t>th</w:t>
      </w:r>
      <w:r>
        <w:rPr>
          <w:rFonts w:eastAsia="Times New Roman" w:cstheme="minorHAnsi"/>
          <w:color w:val="202020"/>
        </w:rPr>
        <w:t>.</w:t>
      </w:r>
    </w:p>
    <w:p w:rsidRPr="00D61460" w:rsidR="007C4A61" w:rsidP="00DF18EF" w:rsidRDefault="0008629F" w14:paraId="2B2834D1" w14:textId="54DD3383">
      <w:pPr>
        <w:rPr>
          <w:rFonts w:eastAsia="Times New Roman" w:cstheme="minorHAnsi"/>
          <w:color w:val="202020"/>
        </w:rPr>
      </w:pPr>
      <w:r w:rsidRPr="00D61460">
        <w:rPr>
          <w:rFonts w:eastAsia="Times New Roman" w:cstheme="minorHAnsi"/>
          <w:color w:val="202020"/>
        </w:rPr>
        <w:t xml:space="preserve">We would like to ensure that should a teacher be requested to </w:t>
      </w:r>
      <w:r w:rsidRPr="00D61460" w:rsidR="00295A24">
        <w:rPr>
          <w:rFonts w:eastAsia="Times New Roman" w:cstheme="minorHAnsi"/>
          <w:color w:val="202020"/>
        </w:rPr>
        <w:t xml:space="preserve">undertake RATs testing when identified as a close contact that this would only be done under the Exemption </w:t>
      </w:r>
      <w:r w:rsidR="00A32E38">
        <w:rPr>
          <w:rFonts w:eastAsia="Times New Roman" w:cstheme="minorHAnsi"/>
          <w:color w:val="202020"/>
        </w:rPr>
        <w:t>scheme</w:t>
      </w:r>
      <w:r w:rsidR="000C012A">
        <w:rPr>
          <w:rFonts w:eastAsia="Times New Roman" w:cstheme="minorHAnsi"/>
          <w:color w:val="202020"/>
        </w:rPr>
        <w:t xml:space="preserve"> </w:t>
      </w:r>
      <w:r w:rsidRPr="00D61460" w:rsidR="006635A2">
        <w:rPr>
          <w:rFonts w:eastAsia="Times New Roman" w:cstheme="minorHAnsi"/>
          <w:color w:val="202020"/>
        </w:rPr>
        <w:t xml:space="preserve">and therefore only when there is a clear demonstrable need for the teacher to be on site.  </w:t>
      </w:r>
    </w:p>
    <w:p w:rsidRPr="00D61460" w:rsidR="00D61460" w:rsidP="00DF18EF" w:rsidRDefault="00704ABC" w14:paraId="4F11F9C1" w14:textId="77777777">
      <w:pPr>
        <w:rPr>
          <w:rFonts w:eastAsia="Times New Roman" w:cstheme="minorHAnsi"/>
          <w:color w:val="202020"/>
        </w:rPr>
      </w:pPr>
      <w:r w:rsidRPr="00D61460">
        <w:rPr>
          <w:rFonts w:eastAsia="Times New Roman" w:cstheme="minorHAnsi"/>
          <w:color w:val="202020"/>
        </w:rPr>
        <w:t xml:space="preserve">In order to </w:t>
      </w:r>
      <w:r w:rsidRPr="00D61460" w:rsidR="00A75DF6">
        <w:rPr>
          <w:rFonts w:eastAsia="Times New Roman" w:cstheme="minorHAnsi"/>
          <w:color w:val="202020"/>
        </w:rPr>
        <w:t xml:space="preserve">support any need for the school to enact this </w:t>
      </w:r>
      <w:r w:rsidRPr="00D61460" w:rsidR="00FC2950">
        <w:rPr>
          <w:rFonts w:eastAsia="Times New Roman" w:cstheme="minorHAnsi"/>
          <w:color w:val="202020"/>
        </w:rPr>
        <w:t xml:space="preserve">I would like to set up a meeting to discuss </w:t>
      </w:r>
      <w:r w:rsidRPr="00D61460" w:rsidR="009929FA">
        <w:rPr>
          <w:rFonts w:eastAsia="Times New Roman" w:cstheme="minorHAnsi"/>
          <w:color w:val="202020"/>
        </w:rPr>
        <w:t>what planning has or is taking place around alternatives for our school</w:t>
      </w:r>
      <w:r w:rsidRPr="00D61460" w:rsidR="00EA76AA">
        <w:rPr>
          <w:rFonts w:eastAsia="Times New Roman" w:cstheme="minorHAnsi"/>
          <w:color w:val="202020"/>
        </w:rPr>
        <w:t xml:space="preserve"> should staffing come under pressure</w:t>
      </w:r>
      <w:r w:rsidRPr="00D61460" w:rsidR="009929FA">
        <w:rPr>
          <w:rFonts w:eastAsia="Times New Roman" w:cstheme="minorHAnsi"/>
          <w:color w:val="202020"/>
        </w:rPr>
        <w:t xml:space="preserve"> and at what point we would move into using RATs.  </w:t>
      </w:r>
    </w:p>
    <w:p w:rsidRPr="00D61460" w:rsidR="00D61460" w:rsidP="00DF18EF" w:rsidRDefault="00D61460" w14:paraId="136B3E80" w14:textId="77777777">
      <w:pPr>
        <w:rPr>
          <w:rFonts w:eastAsia="Times New Roman" w:cstheme="minorHAnsi"/>
          <w:color w:val="202020"/>
        </w:rPr>
      </w:pPr>
      <w:r w:rsidRPr="00D61460">
        <w:rPr>
          <w:rFonts w:eastAsia="Times New Roman" w:cstheme="minorHAnsi"/>
          <w:color w:val="202020"/>
        </w:rPr>
        <w:t xml:space="preserve">I look forward to hearing from you with a suitable time to meet. </w:t>
      </w:r>
    </w:p>
    <w:p w:rsidRPr="00D61460" w:rsidR="00D61460" w:rsidP="00DF18EF" w:rsidRDefault="00D61460" w14:paraId="5F99AE51" w14:textId="77777777">
      <w:pPr>
        <w:rPr>
          <w:rFonts w:eastAsia="Times New Roman" w:cstheme="minorHAnsi"/>
          <w:color w:val="202020"/>
        </w:rPr>
      </w:pPr>
    </w:p>
    <w:p w:rsidRPr="00D61460" w:rsidR="00D61460" w:rsidP="00DF18EF" w:rsidRDefault="00D61460" w14:paraId="68195BB9" w14:textId="77777777">
      <w:pPr>
        <w:rPr>
          <w:rFonts w:eastAsia="Times New Roman" w:cstheme="minorHAnsi"/>
          <w:color w:val="202020"/>
        </w:rPr>
      </w:pPr>
      <w:r w:rsidRPr="00D61460">
        <w:rPr>
          <w:rFonts w:eastAsia="Times New Roman" w:cstheme="minorHAnsi"/>
          <w:color w:val="202020"/>
        </w:rPr>
        <w:t>In Solidarity</w:t>
      </w:r>
    </w:p>
    <w:p w:rsidRPr="00D61460" w:rsidR="00206C20" w:rsidP="00DF18EF" w:rsidRDefault="00D61460" w14:paraId="68E17D1E" w14:textId="7767FCA0">
      <w:pPr>
        <w:rPr>
          <w:rFonts w:eastAsia="Times New Roman" w:cstheme="minorHAnsi"/>
          <w:color w:val="202020"/>
        </w:rPr>
      </w:pPr>
      <w:r w:rsidRPr="00D61460">
        <w:rPr>
          <w:rFonts w:eastAsia="Times New Roman" w:cstheme="minorHAnsi"/>
          <w:color w:val="202020"/>
        </w:rPr>
        <w:t xml:space="preserve">Branch Chair </w:t>
      </w:r>
      <w:r w:rsidRPr="00D61460" w:rsidR="00A13608">
        <w:rPr>
          <w:rFonts w:eastAsia="Times New Roman" w:cstheme="minorHAnsi"/>
          <w:i/>
          <w:iCs/>
          <w:color w:val="202020"/>
        </w:rPr>
        <w:br/>
      </w:r>
    </w:p>
    <w:p w:rsidRPr="00D61460" w:rsidR="009744A1" w:rsidRDefault="009744A1" w14:paraId="3DD545BB" w14:textId="77777777">
      <w:pPr>
        <w:rPr>
          <w:rFonts w:cstheme="minorHAnsi"/>
        </w:rPr>
      </w:pPr>
    </w:p>
    <w:sectPr w:rsidRPr="00D61460" w:rsidR="009744A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3A7C" w:rsidP="00DF1056" w:rsidRDefault="00DF3A7C" w14:paraId="447481BB" w14:textId="77777777">
      <w:pPr>
        <w:spacing w:after="0" w:line="240" w:lineRule="auto"/>
      </w:pPr>
      <w:r>
        <w:separator/>
      </w:r>
    </w:p>
  </w:endnote>
  <w:endnote w:type="continuationSeparator" w:id="0">
    <w:p w:rsidR="00DF3A7C" w:rsidP="00DF1056" w:rsidRDefault="00DF3A7C" w14:paraId="0D213A9A" w14:textId="77777777">
      <w:pPr>
        <w:spacing w:after="0" w:line="240" w:lineRule="auto"/>
      </w:pPr>
      <w:r>
        <w:continuationSeparator/>
      </w:r>
    </w:p>
  </w:endnote>
  <w:endnote w:type="continuationNotice" w:id="1">
    <w:p w:rsidR="00DF3A7C" w:rsidRDefault="00DF3A7C" w14:paraId="6696F2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1F3CB3C" w:rsidTr="00A50170" w14:paraId="75890F79" w14:textId="77777777">
      <w:tc>
        <w:tcPr>
          <w:tcW w:w="3005" w:type="dxa"/>
        </w:tcPr>
        <w:p w:rsidR="01F3CB3C" w:rsidP="00A50170" w:rsidRDefault="01F3CB3C" w14:paraId="4A070BE0" w14:textId="6F84FDA0">
          <w:pPr>
            <w:pStyle w:val="Header"/>
            <w:ind w:left="-115"/>
          </w:pPr>
        </w:p>
      </w:tc>
      <w:tc>
        <w:tcPr>
          <w:tcW w:w="3005" w:type="dxa"/>
        </w:tcPr>
        <w:p w:rsidR="01F3CB3C" w:rsidP="00A50170" w:rsidRDefault="01F3CB3C" w14:paraId="74F84C0E" w14:textId="3638C8BE">
          <w:pPr>
            <w:pStyle w:val="Header"/>
            <w:jc w:val="center"/>
          </w:pPr>
        </w:p>
      </w:tc>
      <w:tc>
        <w:tcPr>
          <w:tcW w:w="3005" w:type="dxa"/>
        </w:tcPr>
        <w:p w:rsidR="01F3CB3C" w:rsidP="00A50170" w:rsidRDefault="01F3CB3C" w14:paraId="1776311F" w14:textId="3E951310">
          <w:pPr>
            <w:pStyle w:val="Header"/>
            <w:ind w:right="-115"/>
            <w:jc w:val="right"/>
          </w:pPr>
        </w:p>
      </w:tc>
    </w:tr>
  </w:tbl>
  <w:p w:rsidR="00DF1056" w:rsidRDefault="00DF1056" w14:paraId="069F636F" w14:textId="62D85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3A7C" w:rsidP="00DF1056" w:rsidRDefault="00DF3A7C" w14:paraId="741C0EB8" w14:textId="77777777">
      <w:pPr>
        <w:spacing w:after="0" w:line="240" w:lineRule="auto"/>
      </w:pPr>
      <w:r>
        <w:separator/>
      </w:r>
    </w:p>
  </w:footnote>
  <w:footnote w:type="continuationSeparator" w:id="0">
    <w:p w:rsidR="00DF3A7C" w:rsidP="00DF1056" w:rsidRDefault="00DF3A7C" w14:paraId="4E7FBFC3" w14:textId="77777777">
      <w:pPr>
        <w:spacing w:after="0" w:line="240" w:lineRule="auto"/>
      </w:pPr>
      <w:r>
        <w:continuationSeparator/>
      </w:r>
    </w:p>
  </w:footnote>
  <w:footnote w:type="continuationNotice" w:id="1">
    <w:p w:rsidR="00DF3A7C" w:rsidRDefault="00DF3A7C" w14:paraId="2BF55F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1F3CB3C" w:rsidTr="00A50170" w14:paraId="765A76B2" w14:textId="77777777">
      <w:tc>
        <w:tcPr>
          <w:tcW w:w="3005" w:type="dxa"/>
        </w:tcPr>
        <w:p w:rsidR="01F3CB3C" w:rsidP="00A50170" w:rsidRDefault="01F3CB3C" w14:paraId="7CCC5749" w14:textId="2BF2AA43">
          <w:pPr>
            <w:pStyle w:val="Header"/>
            <w:ind w:left="-115"/>
          </w:pPr>
        </w:p>
      </w:tc>
      <w:tc>
        <w:tcPr>
          <w:tcW w:w="3005" w:type="dxa"/>
        </w:tcPr>
        <w:p w:rsidR="01F3CB3C" w:rsidP="00A50170" w:rsidRDefault="01F3CB3C" w14:paraId="497CF3D2" w14:textId="6871F255">
          <w:pPr>
            <w:pStyle w:val="Header"/>
            <w:jc w:val="center"/>
          </w:pPr>
        </w:p>
      </w:tc>
      <w:tc>
        <w:tcPr>
          <w:tcW w:w="3005" w:type="dxa"/>
        </w:tcPr>
        <w:p w:rsidR="01F3CB3C" w:rsidP="00A50170" w:rsidRDefault="01F3CB3C" w14:paraId="3E96D61B" w14:textId="342E8FA2">
          <w:pPr>
            <w:pStyle w:val="Header"/>
            <w:ind w:right="-115"/>
            <w:jc w:val="right"/>
          </w:pPr>
        </w:p>
      </w:tc>
    </w:tr>
  </w:tbl>
  <w:p w:rsidR="00DF1056" w:rsidRDefault="00DF1056" w14:paraId="122F3BC0" w14:textId="06474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87D91"/>
    <w:multiLevelType w:val="hybridMultilevel"/>
    <w:tmpl w:val="E6F292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2AA37054"/>
    <w:multiLevelType w:val="multilevel"/>
    <w:tmpl w:val="377A97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FB7385D"/>
    <w:multiLevelType w:val="hybridMultilevel"/>
    <w:tmpl w:val="EE3C2868"/>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159BC"/>
    <w:rsid w:val="000159BC"/>
    <w:rsid w:val="0008629F"/>
    <w:rsid w:val="000C012A"/>
    <w:rsid w:val="00206C20"/>
    <w:rsid w:val="00240BF2"/>
    <w:rsid w:val="00295A24"/>
    <w:rsid w:val="0036716D"/>
    <w:rsid w:val="00400ADE"/>
    <w:rsid w:val="0046450B"/>
    <w:rsid w:val="00496ABC"/>
    <w:rsid w:val="004D35E2"/>
    <w:rsid w:val="00540F04"/>
    <w:rsid w:val="00620B54"/>
    <w:rsid w:val="006635A2"/>
    <w:rsid w:val="00703FC8"/>
    <w:rsid w:val="00704ABC"/>
    <w:rsid w:val="007C4A61"/>
    <w:rsid w:val="00826C3A"/>
    <w:rsid w:val="009744A1"/>
    <w:rsid w:val="009929FA"/>
    <w:rsid w:val="009C763D"/>
    <w:rsid w:val="00A13608"/>
    <w:rsid w:val="00A27EDF"/>
    <w:rsid w:val="00A32E38"/>
    <w:rsid w:val="00A4406F"/>
    <w:rsid w:val="00A50170"/>
    <w:rsid w:val="00A75DF6"/>
    <w:rsid w:val="00AE0483"/>
    <w:rsid w:val="00B72153"/>
    <w:rsid w:val="00C02FE6"/>
    <w:rsid w:val="00C2635E"/>
    <w:rsid w:val="00D61460"/>
    <w:rsid w:val="00D8102E"/>
    <w:rsid w:val="00DB1F24"/>
    <w:rsid w:val="00DF1056"/>
    <w:rsid w:val="00DF18EF"/>
    <w:rsid w:val="00DF3A7C"/>
    <w:rsid w:val="00E231E3"/>
    <w:rsid w:val="00E4018D"/>
    <w:rsid w:val="00E97D12"/>
    <w:rsid w:val="00EA76AA"/>
    <w:rsid w:val="00EB619C"/>
    <w:rsid w:val="00F715A4"/>
    <w:rsid w:val="00FC2950"/>
    <w:rsid w:val="01F3CB3C"/>
    <w:rsid w:val="1C293955"/>
    <w:rsid w:val="276B3ADB"/>
    <w:rsid w:val="38E0D6BE"/>
    <w:rsid w:val="3E493197"/>
    <w:rsid w:val="41DC36F3"/>
    <w:rsid w:val="488E84BD"/>
    <w:rsid w:val="728072AE"/>
    <w:rsid w:val="7392A02F"/>
    <w:rsid w:val="752E7090"/>
    <w:rsid w:val="75F7AB13"/>
    <w:rsid w:val="7F45CD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D207"/>
  <w15:chartTrackingRefBased/>
  <w15:docId w15:val="{153010AE-1217-4B55-AE67-D4684EADF0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206C20"/>
    <w:rPr>
      <w:b/>
      <w:bCs/>
    </w:rPr>
  </w:style>
  <w:style w:type="paragraph" w:styleId="ListParagraph">
    <w:name w:val="List Paragraph"/>
    <w:basedOn w:val="Normal"/>
    <w:uiPriority w:val="34"/>
    <w:qFormat/>
    <w:rsid w:val="00DF18EF"/>
    <w:pPr>
      <w:ind w:left="720"/>
      <w:contextualSpacing/>
    </w:pPr>
  </w:style>
  <w:style w:type="paragraph" w:styleId="Header">
    <w:name w:val="header"/>
    <w:basedOn w:val="Normal"/>
    <w:link w:val="HeaderChar"/>
    <w:uiPriority w:val="99"/>
    <w:unhideWhenUsed/>
    <w:rsid w:val="00DF10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F1056"/>
  </w:style>
  <w:style w:type="paragraph" w:styleId="Footer">
    <w:name w:val="footer"/>
    <w:basedOn w:val="Normal"/>
    <w:link w:val="FooterChar"/>
    <w:uiPriority w:val="99"/>
    <w:unhideWhenUsed/>
    <w:rsid w:val="00DF10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F1056"/>
  </w:style>
  <w:style w:type="table" w:styleId="TableGrid">
    <w:name w:val="Table Grid"/>
    <w:basedOn w:val="TableNormal"/>
    <w:uiPriority w:val="59"/>
    <w:rsid w:val="00DF105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E231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21D6248EB847A0C235C3D9A73429" ma:contentTypeVersion="14" ma:contentTypeDescription="Create a new document." ma:contentTypeScope="" ma:versionID="df993c3027126bad67fc6ba4efc7835c">
  <xsd:schema xmlns:xsd="http://www.w3.org/2001/XMLSchema" xmlns:xs="http://www.w3.org/2001/XMLSchema" xmlns:p="http://schemas.microsoft.com/office/2006/metadata/properties" xmlns:ns2="d17747b9-edb3-40b6-8a9d-2d6c8bbe05b9" xmlns:ns3="6157e73e-dbee-4017-8909-237d08381653" targetNamespace="http://schemas.microsoft.com/office/2006/metadata/properties" ma:root="true" ma:fieldsID="1118584a24e54264fd13abe302b32a24" ns2:_="" ns3:_="">
    <xsd:import namespace="d17747b9-edb3-40b6-8a9d-2d6c8bbe05b9"/>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Curator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747b9-edb3-40b6-8a9d-2d6c8bbe0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Curators" ma:index="13" nillable="true" ma:displayName="Curators" ma:description="Names of people reviewing/curating this folder" ma:list="UserInfo" ma:SharePointGroup="0" ma:internalName="Curator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rators xmlns="d17747b9-edb3-40b6-8a9d-2d6c8bbe05b9">
      <UserInfo>
        <DisplayName/>
        <AccountId xsi:nil="true"/>
        <AccountType/>
      </UserInfo>
    </Curators>
  </documentManagement>
</p:properties>
</file>

<file path=customXml/itemProps1.xml><?xml version="1.0" encoding="utf-8"?>
<ds:datastoreItem xmlns:ds="http://schemas.openxmlformats.org/officeDocument/2006/customXml" ds:itemID="{F7271078-D6ED-418F-B4C7-577ED22DC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747b9-edb3-40b6-8a9d-2d6c8bbe05b9"/>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8F9D8-5ECD-4985-B24A-698A6875E542}">
  <ds:schemaRefs>
    <ds:schemaRef ds:uri="http://schemas.microsoft.com/sharepoint/v3/contenttype/forms"/>
  </ds:schemaRefs>
</ds:datastoreItem>
</file>

<file path=customXml/itemProps3.xml><?xml version="1.0" encoding="utf-8"?>
<ds:datastoreItem xmlns:ds="http://schemas.openxmlformats.org/officeDocument/2006/customXml" ds:itemID="{AE2FECE6-AF87-44AB-98B1-F965C481F457}">
  <ds:schemaRefs>
    <ds:schemaRef ds:uri="http://schemas.microsoft.com/office/2006/metadata/properties"/>
    <ds:schemaRef ds:uri="http://schemas.microsoft.com/office/infopath/2007/PartnerControls"/>
    <ds:schemaRef ds:uri="d17747b9-edb3-40b6-8a9d-2d6c8bbe05b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592</Words>
  <Characters>3381</Characters>
  <Application>Microsoft Office Word</Application>
  <DocSecurity>4</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Towgood</dc:creator>
  <cp:keywords/>
  <dc:description/>
  <cp:lastModifiedBy>Marie Blackley</cp:lastModifiedBy>
  <cp:revision>25</cp:revision>
  <dcterms:created xsi:type="dcterms:W3CDTF">2022-03-08T17:18:00Z</dcterms:created>
  <dcterms:modified xsi:type="dcterms:W3CDTF">2022-03-10T19:08:00Z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0x010100384721D6248EB847A0C235C3D9A73429</vt:lpwstr>
  </property>
</Properties>
</file>